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2C1A2" w14:textId="77777777" w:rsidR="00B21887" w:rsidRPr="00577B2B" w:rsidRDefault="009820A6" w:rsidP="00900E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EXPERIENCIAS, </w:t>
      </w:r>
      <w:r w:rsidR="007B5B48">
        <w:rPr>
          <w:rFonts w:ascii="Arial" w:hAnsi="Arial" w:cs="Arial"/>
          <w:b/>
          <w:sz w:val="24"/>
          <w:szCs w:val="24"/>
        </w:rPr>
        <w:t>BENEFICIARIOS Y PRO</w:t>
      </w:r>
      <w:r>
        <w:rPr>
          <w:rFonts w:ascii="Arial" w:hAnsi="Arial" w:cs="Arial"/>
          <w:b/>
          <w:sz w:val="24"/>
          <w:szCs w:val="24"/>
        </w:rPr>
        <w:t>DUCTOS DEL PROYEC</w:t>
      </w:r>
      <w:r w:rsidR="007B5B48">
        <w:rPr>
          <w:rFonts w:ascii="Arial" w:hAnsi="Arial" w:cs="Arial"/>
          <w:b/>
          <w:sz w:val="24"/>
          <w:szCs w:val="24"/>
        </w:rPr>
        <w:t xml:space="preserve">TO DE VINCULACIÓN </w:t>
      </w:r>
      <w:r w:rsidR="0003187D">
        <w:rPr>
          <w:rFonts w:ascii="Arial" w:hAnsi="Arial" w:cs="Arial"/>
          <w:b/>
          <w:sz w:val="24"/>
          <w:szCs w:val="24"/>
        </w:rPr>
        <w:t xml:space="preserve">FORTALECIMIENTO DE LA </w:t>
      </w:r>
      <w:r w:rsidR="007B5B48">
        <w:rPr>
          <w:rFonts w:ascii="Arial" w:hAnsi="Arial" w:cs="Arial"/>
          <w:b/>
          <w:sz w:val="24"/>
          <w:szCs w:val="24"/>
        </w:rPr>
        <w:t>AGRICULTURA FAMILIAR</w:t>
      </w:r>
      <w:r>
        <w:rPr>
          <w:rFonts w:ascii="Arial" w:hAnsi="Arial" w:cs="Arial"/>
          <w:b/>
          <w:sz w:val="24"/>
          <w:szCs w:val="24"/>
        </w:rPr>
        <w:t xml:space="preserve"> DE LA ESPAM MFL</w:t>
      </w:r>
    </w:p>
    <w:p w14:paraId="305B1767" w14:textId="77777777" w:rsidR="00975F6E" w:rsidRDefault="00F261E8" w:rsidP="00975F6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Sofía Velásquez Cedeño </w:t>
      </w:r>
      <w:r w:rsidR="00572A5A">
        <w:rPr>
          <w:rFonts w:ascii="Arial" w:hAnsi="Arial" w:cs="Arial"/>
          <w:sz w:val="20"/>
          <w:szCs w:val="20"/>
        </w:rPr>
        <w:t>y Galo Cedeño García</w:t>
      </w:r>
    </w:p>
    <w:p w14:paraId="319DA30F" w14:textId="77777777" w:rsidR="00F73AD4" w:rsidRPr="00AE7919" w:rsidRDefault="00F73AD4" w:rsidP="00975F6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E7919">
        <w:rPr>
          <w:rFonts w:ascii="Arial" w:hAnsi="Arial" w:cs="Arial"/>
          <w:sz w:val="20"/>
          <w:szCs w:val="20"/>
        </w:rPr>
        <w:t>Escuela Superior Politécnica Agropecua</w:t>
      </w:r>
      <w:r w:rsidR="00975F6E">
        <w:rPr>
          <w:rFonts w:ascii="Arial" w:hAnsi="Arial" w:cs="Arial"/>
          <w:sz w:val="20"/>
          <w:szCs w:val="20"/>
        </w:rPr>
        <w:t>ria de Manabí</w:t>
      </w:r>
      <w:r w:rsidR="006917B8" w:rsidRPr="00AE7919">
        <w:rPr>
          <w:rFonts w:ascii="Arial" w:hAnsi="Arial" w:cs="Arial"/>
          <w:sz w:val="20"/>
          <w:szCs w:val="20"/>
        </w:rPr>
        <w:t>, Calceta, Manabí, Ecuador</w:t>
      </w:r>
      <w:r w:rsidR="00025BA4" w:rsidRPr="00AE7919">
        <w:rPr>
          <w:rFonts w:ascii="Arial" w:hAnsi="Arial" w:cs="Arial"/>
          <w:sz w:val="20"/>
          <w:szCs w:val="20"/>
        </w:rPr>
        <w:t xml:space="preserve">. </w:t>
      </w:r>
      <w:hyperlink r:id="rId5" w:history="1">
        <w:r w:rsidR="00025BA4" w:rsidRPr="00AE7919">
          <w:rPr>
            <w:rStyle w:val="Hipervnculo"/>
            <w:rFonts w:ascii="Arial" w:hAnsi="Arial" w:cs="Arial"/>
            <w:sz w:val="20"/>
            <w:szCs w:val="20"/>
          </w:rPr>
          <w:t>gcedeno@espam.edu.ec</w:t>
        </w:r>
      </w:hyperlink>
      <w:r w:rsidR="001115BD">
        <w:rPr>
          <w:rFonts w:ascii="Arial" w:hAnsi="Arial" w:cs="Arial"/>
          <w:sz w:val="20"/>
          <w:szCs w:val="20"/>
        </w:rPr>
        <w:t xml:space="preserve">; </w:t>
      </w:r>
      <w:hyperlink r:id="rId6" w:history="1">
        <w:r w:rsidR="001115BD" w:rsidRPr="00F43FD1">
          <w:rPr>
            <w:rStyle w:val="Hipervnculo"/>
            <w:rFonts w:ascii="Arial" w:hAnsi="Arial" w:cs="Arial"/>
            <w:sz w:val="20"/>
            <w:szCs w:val="20"/>
          </w:rPr>
          <w:t>svelasquez@espam.edu.ec</w:t>
        </w:r>
      </w:hyperlink>
      <w:r w:rsidR="001115BD">
        <w:rPr>
          <w:rFonts w:ascii="Arial" w:hAnsi="Arial" w:cs="Arial"/>
          <w:sz w:val="20"/>
          <w:szCs w:val="20"/>
        </w:rPr>
        <w:t xml:space="preserve"> </w:t>
      </w:r>
    </w:p>
    <w:p w14:paraId="07855739" w14:textId="77777777" w:rsidR="002D175E" w:rsidRPr="00577B2B" w:rsidRDefault="002466B2" w:rsidP="00900E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7B2B">
        <w:rPr>
          <w:rFonts w:ascii="Arial" w:hAnsi="Arial" w:cs="Arial"/>
          <w:b/>
          <w:sz w:val="24"/>
          <w:szCs w:val="24"/>
        </w:rPr>
        <w:t>RESUMEN</w:t>
      </w:r>
    </w:p>
    <w:p w14:paraId="216FDC98" w14:textId="77777777" w:rsidR="00A7112F" w:rsidRPr="00A7112F" w:rsidRDefault="00A7112F" w:rsidP="00A711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7112F">
        <w:rPr>
          <w:rFonts w:ascii="Arial" w:hAnsi="Arial" w:cs="Arial"/>
          <w:color w:val="000000"/>
          <w:sz w:val="24"/>
          <w:szCs w:val="24"/>
        </w:rPr>
        <w:t>El objetivo prin</w:t>
      </w:r>
      <w:r w:rsidR="0098406E">
        <w:rPr>
          <w:rFonts w:ascii="Arial" w:hAnsi="Arial" w:cs="Arial"/>
          <w:color w:val="000000"/>
          <w:sz w:val="24"/>
          <w:szCs w:val="24"/>
        </w:rPr>
        <w:t>cipal del proyecto fue ejecutar actividades de vinculación relacionadas con el fortalecimiento de la agricultura familiar local</w:t>
      </w:r>
      <w:r w:rsidRPr="00A7112F">
        <w:rPr>
          <w:rFonts w:ascii="Arial" w:hAnsi="Arial" w:cs="Arial"/>
          <w:color w:val="000000"/>
          <w:sz w:val="24"/>
          <w:szCs w:val="24"/>
        </w:rPr>
        <w:t>.</w:t>
      </w:r>
      <w:r w:rsidR="0098406E">
        <w:rPr>
          <w:rFonts w:ascii="Arial" w:hAnsi="Arial" w:cs="Arial"/>
          <w:color w:val="000000"/>
          <w:sz w:val="24"/>
          <w:szCs w:val="24"/>
        </w:rPr>
        <w:t xml:space="preserve"> Entre las principales actividades ejecutadas fueron el establecimiento de parcelas demostrativas en fincas de productores, talleres de capacitación y la realización de días de campo. Las actividades fueron ejecutadas en siete cantones de Manabí, que fueron Calceta, Chone, Tosagua, Rocafuerte, Pichincha, Jipijapa y Portoviejo. </w:t>
      </w:r>
      <w:r w:rsidR="006B5862">
        <w:rPr>
          <w:rFonts w:ascii="Arial" w:hAnsi="Arial" w:cs="Arial"/>
          <w:color w:val="000000"/>
          <w:sz w:val="24"/>
          <w:szCs w:val="24"/>
        </w:rPr>
        <w:t xml:space="preserve">Los rubros agrícolas intervenidos fueron plátano, cacao, maíz, arroz y maní. </w:t>
      </w:r>
      <w:r w:rsidR="00492127">
        <w:rPr>
          <w:rFonts w:ascii="Arial" w:hAnsi="Arial" w:cs="Arial"/>
          <w:color w:val="000000"/>
          <w:sz w:val="24"/>
          <w:szCs w:val="24"/>
        </w:rPr>
        <w:t>Las principales temáticas intervenidas con el ´proyecto, fueron el manejo del suelo, la fertilización y sanidad de los cultivos, que fueron previamente diagnosticas como los principales problemas.</w:t>
      </w:r>
      <w:r w:rsidR="0045126E">
        <w:rPr>
          <w:rFonts w:ascii="Arial" w:hAnsi="Arial" w:cs="Arial"/>
          <w:color w:val="000000"/>
          <w:sz w:val="24"/>
          <w:szCs w:val="24"/>
        </w:rPr>
        <w:t xml:space="preserve"> Entre los principales resultados logrados se tiene el establecimiento de 21 parcelas demostrativas, la realización de siete talleres de capacitación y 15 días de campo, con lo cual se benefició de manera directa a 500 familias de agricultores. Por otra parte, el proyecto contribuyó a la formación de nuevo talento humano, con la ejecución de 10 tesis de pregrado y dos tesis de posgrado.</w:t>
      </w:r>
      <w:r w:rsidR="006263A3">
        <w:rPr>
          <w:rFonts w:ascii="Arial" w:hAnsi="Arial" w:cs="Arial"/>
          <w:color w:val="000000"/>
          <w:sz w:val="24"/>
          <w:szCs w:val="24"/>
        </w:rPr>
        <w:t xml:space="preserve"> Adicionalmente, se logró la difusión de dos documentos técnicos entregados a los agricultores y la publicación de cinc</w:t>
      </w:r>
      <w:r w:rsidR="006D5042">
        <w:rPr>
          <w:rFonts w:ascii="Arial" w:hAnsi="Arial" w:cs="Arial"/>
          <w:color w:val="000000"/>
          <w:sz w:val="24"/>
          <w:szCs w:val="24"/>
        </w:rPr>
        <w:t>o artículos científicos de impacto regional y mundial</w:t>
      </w:r>
      <w:r w:rsidR="006263A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B6E7BDC" w14:textId="77777777" w:rsidR="00A7112F" w:rsidRDefault="00A7112F" w:rsidP="008A1C42">
      <w:pPr>
        <w:jc w:val="both"/>
        <w:rPr>
          <w:rFonts w:ascii="Arial" w:hAnsi="Arial" w:cs="Arial"/>
          <w:sz w:val="24"/>
          <w:szCs w:val="24"/>
        </w:rPr>
      </w:pPr>
      <w:bookmarkStart w:id="0" w:name="_3rdcrjn" w:colFirst="0" w:colLast="0"/>
      <w:bookmarkEnd w:id="0"/>
      <w:r w:rsidRPr="00A7112F">
        <w:rPr>
          <w:rFonts w:ascii="Arial" w:hAnsi="Arial" w:cs="Arial"/>
          <w:b/>
          <w:sz w:val="24"/>
          <w:szCs w:val="24"/>
        </w:rPr>
        <w:t>PALABRAS CLAVES:</w:t>
      </w:r>
      <w:r w:rsidRPr="00A7112F">
        <w:rPr>
          <w:rFonts w:ascii="Arial" w:hAnsi="Arial" w:cs="Arial"/>
          <w:sz w:val="24"/>
          <w:szCs w:val="24"/>
        </w:rPr>
        <w:t xml:space="preserve"> </w:t>
      </w:r>
      <w:r w:rsidR="007C2812">
        <w:rPr>
          <w:rFonts w:ascii="Arial" w:hAnsi="Arial" w:cs="Arial"/>
          <w:i/>
          <w:sz w:val="24"/>
          <w:szCs w:val="24"/>
        </w:rPr>
        <w:t>Agricultura familiar</w:t>
      </w:r>
      <w:r w:rsidR="007C2812">
        <w:rPr>
          <w:rFonts w:ascii="Arial" w:hAnsi="Arial" w:cs="Arial"/>
          <w:sz w:val="24"/>
          <w:szCs w:val="24"/>
        </w:rPr>
        <w:t xml:space="preserve">, </w:t>
      </w:r>
      <w:r w:rsidR="00A568C1" w:rsidRPr="00A568C1">
        <w:rPr>
          <w:rFonts w:ascii="Arial" w:hAnsi="Arial" w:cs="Arial"/>
          <w:i/>
          <w:sz w:val="24"/>
          <w:szCs w:val="24"/>
        </w:rPr>
        <w:t>capacitación</w:t>
      </w:r>
      <w:r w:rsidR="00A568C1">
        <w:rPr>
          <w:rFonts w:ascii="Arial" w:hAnsi="Arial" w:cs="Arial"/>
          <w:sz w:val="24"/>
          <w:szCs w:val="24"/>
        </w:rPr>
        <w:t xml:space="preserve">, </w:t>
      </w:r>
      <w:r w:rsidR="007C2812">
        <w:rPr>
          <w:rFonts w:ascii="Arial" w:hAnsi="Arial" w:cs="Arial"/>
          <w:i/>
          <w:sz w:val="24"/>
          <w:szCs w:val="24"/>
        </w:rPr>
        <w:t>productividad</w:t>
      </w:r>
      <w:r w:rsidR="007C2812">
        <w:rPr>
          <w:rFonts w:ascii="Arial" w:hAnsi="Arial" w:cs="Arial"/>
          <w:sz w:val="24"/>
          <w:szCs w:val="24"/>
        </w:rPr>
        <w:t xml:space="preserve">, </w:t>
      </w:r>
      <w:r w:rsidR="007C2812" w:rsidRPr="007C2812">
        <w:rPr>
          <w:rFonts w:ascii="Arial" w:hAnsi="Arial" w:cs="Arial"/>
          <w:i/>
          <w:sz w:val="24"/>
          <w:szCs w:val="24"/>
        </w:rPr>
        <w:t>rentabilidad</w:t>
      </w:r>
      <w:r w:rsidR="007C2812">
        <w:rPr>
          <w:rFonts w:ascii="Arial" w:hAnsi="Arial" w:cs="Arial"/>
          <w:sz w:val="24"/>
          <w:szCs w:val="24"/>
        </w:rPr>
        <w:t xml:space="preserve">, </w:t>
      </w:r>
      <w:r w:rsidR="007C2812" w:rsidRPr="007C2812">
        <w:rPr>
          <w:rFonts w:ascii="Arial" w:hAnsi="Arial" w:cs="Arial"/>
          <w:i/>
          <w:sz w:val="24"/>
          <w:szCs w:val="24"/>
        </w:rPr>
        <w:t>vinculación</w:t>
      </w:r>
      <w:r w:rsidR="00A568C1">
        <w:rPr>
          <w:rFonts w:ascii="Arial" w:hAnsi="Arial" w:cs="Arial"/>
          <w:i/>
          <w:sz w:val="24"/>
          <w:szCs w:val="24"/>
        </w:rPr>
        <w:t xml:space="preserve"> con la sociedad</w:t>
      </w:r>
    </w:p>
    <w:sectPr w:rsidR="00A7112F" w:rsidSect="00900E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046"/>
    <w:multiLevelType w:val="hybridMultilevel"/>
    <w:tmpl w:val="AD24EC42"/>
    <w:lvl w:ilvl="0" w:tplc="00DC4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A32C6"/>
    <w:multiLevelType w:val="hybridMultilevel"/>
    <w:tmpl w:val="4746A4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E4F4C"/>
    <w:multiLevelType w:val="hybridMultilevel"/>
    <w:tmpl w:val="2D78B7E2"/>
    <w:lvl w:ilvl="0" w:tplc="5A74AD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0985"/>
    <w:multiLevelType w:val="hybridMultilevel"/>
    <w:tmpl w:val="EDFEDFB2"/>
    <w:lvl w:ilvl="0" w:tplc="5A74AD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69301">
    <w:abstractNumId w:val="2"/>
  </w:num>
  <w:num w:numId="2" w16cid:durableId="409665623">
    <w:abstractNumId w:val="3"/>
  </w:num>
  <w:num w:numId="3" w16cid:durableId="996496891">
    <w:abstractNumId w:val="1"/>
  </w:num>
  <w:num w:numId="4" w16cid:durableId="183463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BF"/>
    <w:rsid w:val="0000585A"/>
    <w:rsid w:val="00005E1A"/>
    <w:rsid w:val="0001153A"/>
    <w:rsid w:val="000152AD"/>
    <w:rsid w:val="0001724E"/>
    <w:rsid w:val="00022CF5"/>
    <w:rsid w:val="00025BA4"/>
    <w:rsid w:val="00025DC7"/>
    <w:rsid w:val="00027D3A"/>
    <w:rsid w:val="0003187D"/>
    <w:rsid w:val="00037C16"/>
    <w:rsid w:val="00040C74"/>
    <w:rsid w:val="00051775"/>
    <w:rsid w:val="00056C30"/>
    <w:rsid w:val="00065727"/>
    <w:rsid w:val="000753FA"/>
    <w:rsid w:val="000863FC"/>
    <w:rsid w:val="0009325D"/>
    <w:rsid w:val="000A0C42"/>
    <w:rsid w:val="000B2559"/>
    <w:rsid w:val="000B36A9"/>
    <w:rsid w:val="000D22AB"/>
    <w:rsid w:val="000E14E8"/>
    <w:rsid w:val="000F2F21"/>
    <w:rsid w:val="000F3F42"/>
    <w:rsid w:val="00100BAB"/>
    <w:rsid w:val="00102FE6"/>
    <w:rsid w:val="00104099"/>
    <w:rsid w:val="001115BD"/>
    <w:rsid w:val="00112CCE"/>
    <w:rsid w:val="00123A9D"/>
    <w:rsid w:val="0012568B"/>
    <w:rsid w:val="00143BD2"/>
    <w:rsid w:val="00144150"/>
    <w:rsid w:val="0014515D"/>
    <w:rsid w:val="00177E28"/>
    <w:rsid w:val="00184F41"/>
    <w:rsid w:val="001954C0"/>
    <w:rsid w:val="001A31F9"/>
    <w:rsid w:val="001A4DFA"/>
    <w:rsid w:val="001E65B2"/>
    <w:rsid w:val="001F5680"/>
    <w:rsid w:val="001F676A"/>
    <w:rsid w:val="002035E0"/>
    <w:rsid w:val="00212FB2"/>
    <w:rsid w:val="002139A0"/>
    <w:rsid w:val="00231B6E"/>
    <w:rsid w:val="0023538A"/>
    <w:rsid w:val="002466B2"/>
    <w:rsid w:val="002530D6"/>
    <w:rsid w:val="002564C4"/>
    <w:rsid w:val="00270147"/>
    <w:rsid w:val="002817E6"/>
    <w:rsid w:val="002A1C25"/>
    <w:rsid w:val="002B21DD"/>
    <w:rsid w:val="002B2E51"/>
    <w:rsid w:val="002B4B7D"/>
    <w:rsid w:val="002D175E"/>
    <w:rsid w:val="002E48BA"/>
    <w:rsid w:val="002E5C4C"/>
    <w:rsid w:val="002F5C2E"/>
    <w:rsid w:val="00305B15"/>
    <w:rsid w:val="00310FE2"/>
    <w:rsid w:val="00321FB8"/>
    <w:rsid w:val="00335F8D"/>
    <w:rsid w:val="00343120"/>
    <w:rsid w:val="0036202D"/>
    <w:rsid w:val="00381E65"/>
    <w:rsid w:val="003906E7"/>
    <w:rsid w:val="003935FA"/>
    <w:rsid w:val="00395BA1"/>
    <w:rsid w:val="003A534D"/>
    <w:rsid w:val="003A62AE"/>
    <w:rsid w:val="003B7983"/>
    <w:rsid w:val="003C229F"/>
    <w:rsid w:val="003C4C24"/>
    <w:rsid w:val="003C77AB"/>
    <w:rsid w:val="003E417B"/>
    <w:rsid w:val="003E61D0"/>
    <w:rsid w:val="00412036"/>
    <w:rsid w:val="00436638"/>
    <w:rsid w:val="00437C60"/>
    <w:rsid w:val="0044134A"/>
    <w:rsid w:val="0045126E"/>
    <w:rsid w:val="00454DDC"/>
    <w:rsid w:val="0045610E"/>
    <w:rsid w:val="00466E2D"/>
    <w:rsid w:val="00487CE3"/>
    <w:rsid w:val="00492127"/>
    <w:rsid w:val="004B1F96"/>
    <w:rsid w:val="004B7627"/>
    <w:rsid w:val="004D45F2"/>
    <w:rsid w:val="004E62BF"/>
    <w:rsid w:val="004F08B6"/>
    <w:rsid w:val="005017E0"/>
    <w:rsid w:val="00502AE3"/>
    <w:rsid w:val="005042CB"/>
    <w:rsid w:val="005067E7"/>
    <w:rsid w:val="00507434"/>
    <w:rsid w:val="00511B02"/>
    <w:rsid w:val="005141E3"/>
    <w:rsid w:val="005167C5"/>
    <w:rsid w:val="0052689B"/>
    <w:rsid w:val="00527E82"/>
    <w:rsid w:val="00537548"/>
    <w:rsid w:val="0054557B"/>
    <w:rsid w:val="005520C6"/>
    <w:rsid w:val="005540AB"/>
    <w:rsid w:val="005568F6"/>
    <w:rsid w:val="00572A5A"/>
    <w:rsid w:val="00574A23"/>
    <w:rsid w:val="00577B2B"/>
    <w:rsid w:val="00594FE1"/>
    <w:rsid w:val="005A061C"/>
    <w:rsid w:val="005A6A5A"/>
    <w:rsid w:val="005C0B75"/>
    <w:rsid w:val="005C647D"/>
    <w:rsid w:val="005E05C4"/>
    <w:rsid w:val="005F148F"/>
    <w:rsid w:val="005F3B46"/>
    <w:rsid w:val="00617A16"/>
    <w:rsid w:val="00625422"/>
    <w:rsid w:val="0062603F"/>
    <w:rsid w:val="006263A3"/>
    <w:rsid w:val="0062799F"/>
    <w:rsid w:val="00636230"/>
    <w:rsid w:val="00636840"/>
    <w:rsid w:val="006374E7"/>
    <w:rsid w:val="00645A85"/>
    <w:rsid w:val="006516A4"/>
    <w:rsid w:val="00655B86"/>
    <w:rsid w:val="00660074"/>
    <w:rsid w:val="0066532B"/>
    <w:rsid w:val="0067459E"/>
    <w:rsid w:val="00675A9E"/>
    <w:rsid w:val="006917B8"/>
    <w:rsid w:val="00693080"/>
    <w:rsid w:val="00694690"/>
    <w:rsid w:val="006A261D"/>
    <w:rsid w:val="006A3F20"/>
    <w:rsid w:val="006B5862"/>
    <w:rsid w:val="006C36D5"/>
    <w:rsid w:val="006D5042"/>
    <w:rsid w:val="006E4874"/>
    <w:rsid w:val="006F0702"/>
    <w:rsid w:val="006F2347"/>
    <w:rsid w:val="006F2413"/>
    <w:rsid w:val="007052B4"/>
    <w:rsid w:val="00707261"/>
    <w:rsid w:val="00710A73"/>
    <w:rsid w:val="00711E1D"/>
    <w:rsid w:val="00722309"/>
    <w:rsid w:val="00753319"/>
    <w:rsid w:val="00763C14"/>
    <w:rsid w:val="00770F00"/>
    <w:rsid w:val="0078416B"/>
    <w:rsid w:val="00786470"/>
    <w:rsid w:val="00794F50"/>
    <w:rsid w:val="00796615"/>
    <w:rsid w:val="007B5B48"/>
    <w:rsid w:val="007B6BB6"/>
    <w:rsid w:val="007C2812"/>
    <w:rsid w:val="007C6646"/>
    <w:rsid w:val="007D62C6"/>
    <w:rsid w:val="007E2B14"/>
    <w:rsid w:val="007F4ADF"/>
    <w:rsid w:val="00811504"/>
    <w:rsid w:val="00813A4C"/>
    <w:rsid w:val="00817496"/>
    <w:rsid w:val="008204AE"/>
    <w:rsid w:val="00820690"/>
    <w:rsid w:val="008216A0"/>
    <w:rsid w:val="00822AB0"/>
    <w:rsid w:val="008235E5"/>
    <w:rsid w:val="008236E0"/>
    <w:rsid w:val="00830191"/>
    <w:rsid w:val="00831C04"/>
    <w:rsid w:val="00844CAE"/>
    <w:rsid w:val="00872914"/>
    <w:rsid w:val="00873A04"/>
    <w:rsid w:val="00887AB5"/>
    <w:rsid w:val="00893A8D"/>
    <w:rsid w:val="008970D0"/>
    <w:rsid w:val="008A1C42"/>
    <w:rsid w:val="008A20FA"/>
    <w:rsid w:val="008D0996"/>
    <w:rsid w:val="008D5C52"/>
    <w:rsid w:val="008F2AA5"/>
    <w:rsid w:val="00900EBF"/>
    <w:rsid w:val="00916E8D"/>
    <w:rsid w:val="00933602"/>
    <w:rsid w:val="00933A32"/>
    <w:rsid w:val="00934EE0"/>
    <w:rsid w:val="00936BE0"/>
    <w:rsid w:val="00975F6E"/>
    <w:rsid w:val="009820A6"/>
    <w:rsid w:val="0098406E"/>
    <w:rsid w:val="00993686"/>
    <w:rsid w:val="009A6473"/>
    <w:rsid w:val="009C49BE"/>
    <w:rsid w:val="009C59C1"/>
    <w:rsid w:val="009D0034"/>
    <w:rsid w:val="009D0659"/>
    <w:rsid w:val="009D2590"/>
    <w:rsid w:val="009D7AF4"/>
    <w:rsid w:val="009E33C3"/>
    <w:rsid w:val="009E788E"/>
    <w:rsid w:val="009F40A5"/>
    <w:rsid w:val="00A03202"/>
    <w:rsid w:val="00A03317"/>
    <w:rsid w:val="00A05B0F"/>
    <w:rsid w:val="00A14FB2"/>
    <w:rsid w:val="00A20A45"/>
    <w:rsid w:val="00A24E45"/>
    <w:rsid w:val="00A3156D"/>
    <w:rsid w:val="00A32F31"/>
    <w:rsid w:val="00A41295"/>
    <w:rsid w:val="00A42D25"/>
    <w:rsid w:val="00A4517B"/>
    <w:rsid w:val="00A45955"/>
    <w:rsid w:val="00A50B63"/>
    <w:rsid w:val="00A53594"/>
    <w:rsid w:val="00A55845"/>
    <w:rsid w:val="00A568C1"/>
    <w:rsid w:val="00A5793F"/>
    <w:rsid w:val="00A7112F"/>
    <w:rsid w:val="00A7540D"/>
    <w:rsid w:val="00A77102"/>
    <w:rsid w:val="00A83C90"/>
    <w:rsid w:val="00A93237"/>
    <w:rsid w:val="00A97162"/>
    <w:rsid w:val="00AA0125"/>
    <w:rsid w:val="00AA13A5"/>
    <w:rsid w:val="00AA204A"/>
    <w:rsid w:val="00AA6E49"/>
    <w:rsid w:val="00AC2AAF"/>
    <w:rsid w:val="00AC50B1"/>
    <w:rsid w:val="00AC5EF7"/>
    <w:rsid w:val="00AD357A"/>
    <w:rsid w:val="00AE2A5E"/>
    <w:rsid w:val="00AE2BBF"/>
    <w:rsid w:val="00AE67E1"/>
    <w:rsid w:val="00AE7919"/>
    <w:rsid w:val="00B01F2F"/>
    <w:rsid w:val="00B10822"/>
    <w:rsid w:val="00B208E5"/>
    <w:rsid w:val="00B21682"/>
    <w:rsid w:val="00B21887"/>
    <w:rsid w:val="00B41523"/>
    <w:rsid w:val="00B4541B"/>
    <w:rsid w:val="00B55883"/>
    <w:rsid w:val="00B64D34"/>
    <w:rsid w:val="00B72704"/>
    <w:rsid w:val="00B8198C"/>
    <w:rsid w:val="00B82B3C"/>
    <w:rsid w:val="00B907DF"/>
    <w:rsid w:val="00B96A78"/>
    <w:rsid w:val="00BB4365"/>
    <w:rsid w:val="00BD6EEB"/>
    <w:rsid w:val="00BE63DA"/>
    <w:rsid w:val="00BF4A73"/>
    <w:rsid w:val="00C0012F"/>
    <w:rsid w:val="00C06A0B"/>
    <w:rsid w:val="00C24187"/>
    <w:rsid w:val="00C400DC"/>
    <w:rsid w:val="00C42E97"/>
    <w:rsid w:val="00C5689D"/>
    <w:rsid w:val="00C60709"/>
    <w:rsid w:val="00C620CF"/>
    <w:rsid w:val="00C73111"/>
    <w:rsid w:val="00C76B5C"/>
    <w:rsid w:val="00C82488"/>
    <w:rsid w:val="00C85BA4"/>
    <w:rsid w:val="00C924E4"/>
    <w:rsid w:val="00C96790"/>
    <w:rsid w:val="00CA225A"/>
    <w:rsid w:val="00CB316F"/>
    <w:rsid w:val="00CB7495"/>
    <w:rsid w:val="00CC22A6"/>
    <w:rsid w:val="00CC7407"/>
    <w:rsid w:val="00CD5F69"/>
    <w:rsid w:val="00CD62F1"/>
    <w:rsid w:val="00CE1084"/>
    <w:rsid w:val="00CF1663"/>
    <w:rsid w:val="00CF31B5"/>
    <w:rsid w:val="00CF565F"/>
    <w:rsid w:val="00CF7A84"/>
    <w:rsid w:val="00D0098D"/>
    <w:rsid w:val="00D04334"/>
    <w:rsid w:val="00D10D04"/>
    <w:rsid w:val="00D265CE"/>
    <w:rsid w:val="00D36A57"/>
    <w:rsid w:val="00D50B47"/>
    <w:rsid w:val="00D57F47"/>
    <w:rsid w:val="00D629A5"/>
    <w:rsid w:val="00D662E7"/>
    <w:rsid w:val="00D70D86"/>
    <w:rsid w:val="00D82571"/>
    <w:rsid w:val="00D86186"/>
    <w:rsid w:val="00D92B7E"/>
    <w:rsid w:val="00D95EF2"/>
    <w:rsid w:val="00DB25EB"/>
    <w:rsid w:val="00DB55F6"/>
    <w:rsid w:val="00DB6AB1"/>
    <w:rsid w:val="00DC23EE"/>
    <w:rsid w:val="00DC46DF"/>
    <w:rsid w:val="00DD37C6"/>
    <w:rsid w:val="00DD4448"/>
    <w:rsid w:val="00DF19FD"/>
    <w:rsid w:val="00DF1B07"/>
    <w:rsid w:val="00DF4EC4"/>
    <w:rsid w:val="00DF5FEE"/>
    <w:rsid w:val="00E02208"/>
    <w:rsid w:val="00E05773"/>
    <w:rsid w:val="00E13399"/>
    <w:rsid w:val="00E2513C"/>
    <w:rsid w:val="00E31E28"/>
    <w:rsid w:val="00E37061"/>
    <w:rsid w:val="00E43E1E"/>
    <w:rsid w:val="00E4753E"/>
    <w:rsid w:val="00E5469D"/>
    <w:rsid w:val="00E575E9"/>
    <w:rsid w:val="00E57E15"/>
    <w:rsid w:val="00E716A6"/>
    <w:rsid w:val="00E84E76"/>
    <w:rsid w:val="00E861D5"/>
    <w:rsid w:val="00E93039"/>
    <w:rsid w:val="00E9626A"/>
    <w:rsid w:val="00EA1AC0"/>
    <w:rsid w:val="00EC74AD"/>
    <w:rsid w:val="00ED1438"/>
    <w:rsid w:val="00ED2C61"/>
    <w:rsid w:val="00EE41AE"/>
    <w:rsid w:val="00F12699"/>
    <w:rsid w:val="00F16ED0"/>
    <w:rsid w:val="00F261E8"/>
    <w:rsid w:val="00F32CB3"/>
    <w:rsid w:val="00F473DC"/>
    <w:rsid w:val="00F51320"/>
    <w:rsid w:val="00F54FC3"/>
    <w:rsid w:val="00F55202"/>
    <w:rsid w:val="00F600D8"/>
    <w:rsid w:val="00F610C4"/>
    <w:rsid w:val="00F66716"/>
    <w:rsid w:val="00F73AD4"/>
    <w:rsid w:val="00F77BFB"/>
    <w:rsid w:val="00F8192C"/>
    <w:rsid w:val="00F91CDA"/>
    <w:rsid w:val="00F92D93"/>
    <w:rsid w:val="00F95A1B"/>
    <w:rsid w:val="00FB17CA"/>
    <w:rsid w:val="00FC4F5F"/>
    <w:rsid w:val="00FD4C2F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DED3"/>
  <w15:chartTrackingRefBased/>
  <w15:docId w15:val="{29DC6FA5-9064-48B6-9E04-DCD2DBA0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5B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A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558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lasquez@espam.edu.ec" TargetMode="External"/><Relationship Id="rId5" Type="http://schemas.openxmlformats.org/officeDocument/2006/relationships/hyperlink" Target="mailto:gcedeno@espam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607</cp:revision>
  <dcterms:created xsi:type="dcterms:W3CDTF">2022-05-02T13:54:00Z</dcterms:created>
  <dcterms:modified xsi:type="dcterms:W3CDTF">2023-10-25T19:25:00Z</dcterms:modified>
</cp:coreProperties>
</file>